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BC2F3" w14:textId="77777777" w:rsidR="00B22CCB" w:rsidRPr="00B22CCB" w:rsidRDefault="00B22CCB" w:rsidP="00B22CCB">
      <w:pPr>
        <w:rPr>
          <w:b/>
          <w:bCs/>
        </w:rPr>
      </w:pPr>
      <w:r w:rsidRPr="00B22CCB">
        <w:rPr>
          <w:b/>
          <w:bCs/>
        </w:rPr>
        <w:t>201</w:t>
      </w:r>
    </w:p>
    <w:p w14:paraId="17B2BC52" w14:textId="77777777" w:rsidR="00B22CCB" w:rsidRPr="00B22CCB" w:rsidRDefault="00B22CCB" w:rsidP="00B22CCB">
      <w:r w:rsidRPr="00B22CCB">
        <w:t>VYHLÁŠKA</w:t>
      </w:r>
    </w:p>
    <w:p w14:paraId="3EEF59AD" w14:textId="77777777" w:rsidR="00B22CCB" w:rsidRPr="00B22CCB" w:rsidRDefault="00B22CCB" w:rsidP="00B22CCB">
      <w:r w:rsidRPr="00B22CCB">
        <w:t>ze dne 19. června 2025,</w:t>
      </w:r>
    </w:p>
    <w:p w14:paraId="7F500B0D" w14:textId="77777777" w:rsidR="00B22CCB" w:rsidRPr="00B22CCB" w:rsidRDefault="00B22CCB" w:rsidP="00B22CCB">
      <w:r w:rsidRPr="00B22CCB">
        <w:t>kterou se mění vyhláška č. 2/2015 Sb., o stanovení odborných kritérií a dalších náležitostí pro poskytování lázeňské léčebně rehabilitační péče, ve znění pozdějších předpisů</w:t>
      </w:r>
    </w:p>
    <w:p w14:paraId="3CC4DD52" w14:textId="77777777" w:rsidR="00B22CCB" w:rsidRPr="00B22CCB" w:rsidRDefault="00B22CCB" w:rsidP="00B22CCB">
      <w:r w:rsidRPr="00B22CCB">
        <w:t>Ministerstvo zdravotnictví stanoví podle § 33 odst. 12 zákona č. 48/1997 Sb., o veřejném zdravotním pojištění a o změně a doplnění některých souvisejících zákonů, ve znění zákona č. 1/2015 Sb.:</w:t>
      </w:r>
    </w:p>
    <w:p w14:paraId="676B6655" w14:textId="77777777" w:rsidR="00B22CCB" w:rsidRPr="00B22CCB" w:rsidRDefault="00B22CCB" w:rsidP="00B22CCB">
      <w:pPr>
        <w:rPr>
          <w:b/>
          <w:bCs/>
        </w:rPr>
      </w:pPr>
      <w:r w:rsidRPr="00B22CCB">
        <w:rPr>
          <w:b/>
          <w:bCs/>
        </w:rPr>
        <w:t>Čl. I</w:t>
      </w:r>
    </w:p>
    <w:p w14:paraId="1E41B907" w14:textId="77777777" w:rsidR="00B22CCB" w:rsidRPr="00B22CCB" w:rsidRDefault="00B22CCB" w:rsidP="00B22CCB">
      <w:r w:rsidRPr="00B22CCB">
        <w:t>Vyhláška č. 2/2015 Sb., o stanovení odborných kritérií a dalších náležitostí pro poskytování lázeňské léčebně rehabilitační péče, ve znění vyhlášky č. 211/2022  Sb. a vyhlášky č. 392/2023 Sb., se mění takto:</w:t>
      </w:r>
    </w:p>
    <w:p w14:paraId="5A63F578" w14:textId="77777777" w:rsidR="00B22CCB" w:rsidRPr="00B22CCB" w:rsidRDefault="00B22CCB" w:rsidP="00B22CCB">
      <w:r w:rsidRPr="00B22CCB">
        <w:t>1. V příloze části I. bodě 1.1 písm. e) se slova „hematologa a transfuziologa“ nahrazují slovy „lékaře, který pojištěnci poskytoval zdravotní péči pro příslušný typ opakujícího se krvácení nebo lékaře se specializovanou způsobilostí ve stejném oboru“.</w:t>
      </w:r>
    </w:p>
    <w:p w14:paraId="47CCD1B6" w14:textId="77777777" w:rsidR="00B22CCB" w:rsidRPr="00B22CCB" w:rsidRDefault="00B22CCB" w:rsidP="00B22CCB">
      <w:r w:rsidRPr="00B22CCB">
        <w:t>2. V příloze části I. bodě 1.1 písm. l) se slova „II. a“ a slova „neplatí pro indikační skupinu nemocí VI, VIII/3, XXVI, XXVIII/1, XXVIII/2, XXVIII/6;“ zrušují.</w:t>
      </w:r>
    </w:p>
    <w:p w14:paraId="17961A25" w14:textId="77777777" w:rsidR="00B22CCB" w:rsidRPr="00B22CCB" w:rsidRDefault="00B22CCB" w:rsidP="00B22CCB">
      <w:r w:rsidRPr="00B22CCB">
        <w:t>3. V příloze části I. bodě 2.1 se na začátek písmene d) vkládají slova „v případě příspěvkové lázeňské léčebně rehabilitační péče poskytované jako opakovaný pobyt“.</w:t>
      </w:r>
    </w:p>
    <w:p w14:paraId="7475CDE9" w14:textId="77777777" w:rsidR="00B22CCB" w:rsidRPr="00B22CCB" w:rsidRDefault="00B22CCB" w:rsidP="00B22CCB">
      <w:r w:rsidRPr="00B22CCB">
        <w:t>4. V příloze části I. bodě 2.1 se písmeno h) zrušuje.</w:t>
      </w:r>
      <w:r w:rsidRPr="00B22CCB">
        <w:br/>
        <w:t>Dosavadní písmena i) až m) se označují jako písmena h) až l).</w:t>
      </w:r>
    </w:p>
    <w:p w14:paraId="666966FE" w14:textId="77777777" w:rsidR="00B22CCB" w:rsidRPr="00B22CCB" w:rsidRDefault="00B22CCB" w:rsidP="00B22CCB">
      <w:r w:rsidRPr="00B22CCB">
        <w:t>5. V příloze části I. bodě 2.1 písmeno i) zní: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8603"/>
      </w:tblGrid>
      <w:tr w:rsidR="00B22CCB" w:rsidRPr="00B22CCB" w14:paraId="1CE4493F" w14:textId="77777777" w:rsidTr="00B22CCB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4A10825" w14:textId="77777777" w:rsidR="00B22CCB" w:rsidRPr="00B22CCB" w:rsidRDefault="00B22CCB" w:rsidP="00B22CCB">
            <w:r w:rsidRPr="00B22CCB">
              <w:t>„i)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0C26688" w14:textId="77777777" w:rsidR="00B22CCB" w:rsidRPr="00B22CCB" w:rsidRDefault="00B22CCB" w:rsidP="00B22CCB">
            <w:r w:rsidRPr="00B22CCB">
              <w:t>jednoznačné stanovisko ke schopnosti pojištěnce absolvovat lázeňskou léčebně rehabilitační péči vydané lékařem, který pojištěnci poskytuje zdravotní péči pro jeho chronické onemocnění, pokud je toto stanovisko vyžádáno doporučujícím lékařem,“.</w:t>
            </w:r>
          </w:p>
        </w:tc>
      </w:tr>
    </w:tbl>
    <w:p w14:paraId="7CDAC78E" w14:textId="77777777" w:rsidR="00B22CCB" w:rsidRPr="00B22CCB" w:rsidRDefault="00B22CCB" w:rsidP="00B22CCB">
      <w:r w:rsidRPr="00B22CCB">
        <w:t>6. V příloze části I. bodě 2.1 písm. k) se slova „klinického onkologa, radiačního onkologa, dětského onkologa a hematologa, onkogynekologa nebo onkochirurga“ nahrazují slovy „klinického onkologa, radiačního onkologa nebo lékaře, který pojištěnci poskytuje zdravotní péči pro jeho onkologické onemocnění,“.</w:t>
      </w:r>
    </w:p>
    <w:p w14:paraId="70269256" w14:textId="77777777" w:rsidR="00B22CCB" w:rsidRPr="00B22CCB" w:rsidRDefault="00B22CCB" w:rsidP="00B22CCB">
      <w:r w:rsidRPr="00B22CCB">
        <w:t>7. V příloze části I. bodě 2.1 se na konci písmene k) čárka nahrazuje tečkou a písmeno l) se zrušuje.</w:t>
      </w:r>
    </w:p>
    <w:p w14:paraId="12C8E1E9" w14:textId="77777777" w:rsidR="00B22CCB" w:rsidRPr="00B22CCB" w:rsidRDefault="00B22CCB" w:rsidP="00B22CCB">
      <w:r w:rsidRPr="00B22CCB">
        <w:t>8. V příloze části I. bodě 2.2 se slova „2 měsíců“ nahrazují slovy „6 měsíců“, za slovo „hospitalizace“ se vkládají slova „a u pojištěnce nedošlo k zásadní změně zdravotního stavu“ a slovo „radikální“ se nahrazuje slovem „zásadní“.</w:t>
      </w:r>
    </w:p>
    <w:p w14:paraId="3F8F5414" w14:textId="77777777" w:rsidR="00B22CCB" w:rsidRPr="00B22CCB" w:rsidRDefault="00B22CCB" w:rsidP="00B22CCB">
      <w:r w:rsidRPr="00B22CCB">
        <w:lastRenderedPageBreak/>
        <w:t>9. V příloze části I. se za bod 2.2 vkládá nový bod 2.3, který zní: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8367"/>
      </w:tblGrid>
      <w:tr w:rsidR="00B22CCB" w:rsidRPr="00B22CCB" w14:paraId="6BB1C838" w14:textId="77777777" w:rsidTr="00B22CCB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8995216" w14:textId="77777777" w:rsidR="00B22CCB" w:rsidRPr="00B22CCB" w:rsidRDefault="00B22CCB" w:rsidP="00B22CCB">
            <w:r w:rsidRPr="00B22CCB">
              <w:t>„2.3.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CEF197E" w14:textId="77777777" w:rsidR="00B22CCB" w:rsidRPr="00B22CCB" w:rsidRDefault="00B22CCB" w:rsidP="00B22CCB">
            <w:r w:rsidRPr="00B22CCB">
              <w:t>Pokud je pojištěnci doporučena lázeňská léčebně rehabilitační péče poskytovatelem specializované ambulantní péče a u pojištěnce nedošlo k zásadní změně zdravotního stavu, pak lze vyšetření a jejich výsledky podle bodu 2.1 a požadavky uvedené v částech II. nebo III. této přílohy nahradit kopií zprávy doporučujícího lékaře, z níž plyne nezbytnost poskytnutí lázeňské léčebně rehabilitační péče, obsahující informace o vyšetřeních a jejich výsledcích podle bodu 2.1 a požadavky uvedené v částech II. nebo III. této přílohy podle jednotlivých indikací. Neobsahuje-li zpráva doporučujícího lékaře veškeré nezbytné informace, lze je doplnit kopií zprávy z poslední preventivní prohlídky, která byla provedena méně než 2 roky před vystavením návrhu a od jejího provedení nedošlo k zásadní změně zdravotního stavu pojištěnce.“.</w:t>
            </w:r>
          </w:p>
        </w:tc>
      </w:tr>
    </w:tbl>
    <w:p w14:paraId="1E5AF732" w14:textId="77777777" w:rsidR="00B22CCB" w:rsidRPr="00B22CCB" w:rsidRDefault="00B22CCB" w:rsidP="00B22CCB">
      <w:r w:rsidRPr="00B22CCB">
        <w:t>Dosavadní bod 2.3 se označuje jako bod 2.4.</w:t>
      </w:r>
    </w:p>
    <w:p w14:paraId="22C9ED8B" w14:textId="77777777" w:rsidR="00B22CCB" w:rsidRPr="00B22CCB" w:rsidRDefault="00B22CCB" w:rsidP="00B22CCB">
      <w:pPr>
        <w:rPr>
          <w:b/>
          <w:bCs/>
        </w:rPr>
      </w:pPr>
      <w:r w:rsidRPr="00B22CCB">
        <w:rPr>
          <w:b/>
          <w:bCs/>
        </w:rPr>
        <w:t>Čl. II</w:t>
      </w:r>
    </w:p>
    <w:p w14:paraId="37AA9FB3" w14:textId="77777777" w:rsidR="00B22CCB" w:rsidRPr="00B22CCB" w:rsidRDefault="00B22CCB" w:rsidP="00B22CCB">
      <w:pPr>
        <w:rPr>
          <w:b/>
          <w:bCs/>
        </w:rPr>
      </w:pPr>
      <w:r w:rsidRPr="00B22CCB">
        <w:rPr>
          <w:b/>
          <w:bCs/>
        </w:rPr>
        <w:t>Účinnost</w:t>
      </w:r>
    </w:p>
    <w:p w14:paraId="27BD6454" w14:textId="77777777" w:rsidR="00B22CCB" w:rsidRPr="00B22CCB" w:rsidRDefault="00B22CCB" w:rsidP="00B22CCB">
      <w:r w:rsidRPr="00B22CCB">
        <w:t>Tato vyhláška nabývá účinnosti dnem 1. července 2025.</w:t>
      </w:r>
    </w:p>
    <w:p w14:paraId="27BEBD3D" w14:textId="77777777" w:rsidR="00B22CCB" w:rsidRPr="00B22CCB" w:rsidRDefault="00B22CCB" w:rsidP="00B22CCB">
      <w:r w:rsidRPr="00B22CCB">
        <w:t>Ministr:</w:t>
      </w:r>
      <w:r w:rsidRPr="00B22CCB">
        <w:br/>
        <w:t>prof. MUDr. </w:t>
      </w:r>
      <w:r w:rsidRPr="00B22CCB">
        <w:rPr>
          <w:b/>
          <w:bCs/>
        </w:rPr>
        <w:t>Válek</w:t>
      </w:r>
      <w:r w:rsidRPr="00B22CCB">
        <w:t>, CSc., MBA, EBIR, v. r.</w:t>
      </w:r>
    </w:p>
    <w:p w14:paraId="77FDE79B" w14:textId="77777777" w:rsidR="00B22CCB" w:rsidRDefault="00B22CCB"/>
    <w:sectPr w:rsidR="00B22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CB"/>
    <w:rsid w:val="00A92951"/>
    <w:rsid w:val="00B2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6B62"/>
  <w15:chartTrackingRefBased/>
  <w15:docId w15:val="{40AAFD33-9E9E-4611-B13B-BCBFC3CA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2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2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2C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2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2C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2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2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2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2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2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2C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2CC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2CC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2CC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2CC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2CC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2CC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2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2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2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2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2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22CC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2CC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22CC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2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2CC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2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6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</dc:creator>
  <cp:keywords/>
  <dc:description/>
  <cp:lastModifiedBy>Jan Mach</cp:lastModifiedBy>
  <cp:revision>1</cp:revision>
  <dcterms:created xsi:type="dcterms:W3CDTF">2025-06-24T07:33:00Z</dcterms:created>
  <dcterms:modified xsi:type="dcterms:W3CDTF">2025-06-24T07:34:00Z</dcterms:modified>
</cp:coreProperties>
</file>